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D7" w:rsidRPr="006D58D7" w:rsidRDefault="006D58D7" w:rsidP="006D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58D7">
        <w:rPr>
          <w:rFonts w:ascii="Verdana" w:eastAsia="Times New Roman" w:hAnsi="Verdana" w:cs="Times New Roman"/>
          <w:b/>
          <w:bCs/>
          <w:sz w:val="24"/>
          <w:szCs w:val="24"/>
        </w:rPr>
        <w:t xml:space="preserve">A. </w:t>
      </w:r>
      <w:proofErr w:type="spellStart"/>
      <w:r w:rsidRPr="006D58D7">
        <w:rPr>
          <w:rFonts w:ascii="Verdana" w:eastAsia="Times New Roman" w:hAnsi="Verdana" w:cs="Times New Roman"/>
          <w:b/>
          <w:bCs/>
          <w:sz w:val="24"/>
          <w:szCs w:val="24"/>
        </w:rPr>
        <w:t>Kelas</w:t>
      </w:r>
      <w:proofErr w:type="spellEnd"/>
      <w:r w:rsidRPr="006D58D7">
        <w:rPr>
          <w:rFonts w:ascii="Verdana" w:eastAsia="Times New Roman" w:hAnsi="Verdana" w:cs="Times New Roman"/>
          <w:b/>
          <w:bCs/>
          <w:sz w:val="24"/>
          <w:szCs w:val="24"/>
        </w:rPr>
        <w:t xml:space="preserve"> Hydrozoa</w:t>
      </w:r>
      <w:r w:rsidRPr="006D58D7">
        <w:rPr>
          <w:rFonts w:ascii="Verdana" w:eastAsia="Times New Roman" w:hAnsi="Verdana" w:cs="Times New Roman"/>
          <w:sz w:val="20"/>
          <w:szCs w:val="20"/>
        </w:rPr>
        <w:br/>
      </w:r>
      <w:r w:rsidRPr="006D58D7">
        <w:rPr>
          <w:rFonts w:ascii="Verdana" w:eastAsia="Times New Roman" w:hAnsi="Verdana" w:cs="Times New Roman"/>
          <w:sz w:val="20"/>
          <w:szCs w:val="20"/>
        </w:rPr>
        <w:br/>
        <w:t xml:space="preserve">Hydrozoa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hidupnya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soliter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terpisah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berkoloni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berkelompok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).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 xml:space="preserve">Hydrozoa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soliter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mempunyai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polip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sedangkan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berkoloni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dengan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polip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dominan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beberapa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jenis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medusa.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Contoh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Hydra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6D58D7" w:rsidRPr="006D58D7" w:rsidRDefault="006D58D7" w:rsidP="006D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D7">
        <w:rPr>
          <w:rFonts w:ascii="Verdana" w:eastAsia="Times New Roman" w:hAnsi="Verdana" w:cs="Times New Roman"/>
          <w:b/>
          <w:bCs/>
          <w:sz w:val="20"/>
        </w:rPr>
        <w:t>1. Hydra</w:t>
      </w:r>
      <w:r w:rsidRPr="006D58D7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D58D7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tubuh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Hydra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seperti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polip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hidup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air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tawar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Ukuran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tubuh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Hydra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antara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10 mm – 30 mm.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Makanannya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berupa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tumbuhan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kecil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Crustacea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rendah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Bagian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tubuh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sebelah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bawah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tertutup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kaki,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gunanya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untuk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melekat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obyek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untuk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bergerak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ujung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berlawanan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terdapat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mulut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dikelilingi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oleh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hypostome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sekelilingnya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terdapat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6 – 10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buah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tentakel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Tentakel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berfungsi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sebagai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alat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untuk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menangkap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makanan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Selanjutnya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makanan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dicernakan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dalam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rongga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gastrovaskuler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br/>
      </w:r>
      <w:r w:rsidRPr="006D58D7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Perkembangan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Hydra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secara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4" w:tooltip="reproduksi yang tidak melalui peleburan sel gamet jantan dengan sel gamet betina" w:history="1">
        <w:proofErr w:type="spellStart"/>
        <w:r w:rsidRPr="006D58D7">
          <w:rPr>
            <w:rFonts w:ascii="Verdana" w:eastAsia="Times New Roman" w:hAnsi="Verdana" w:cs="Times New Roman"/>
            <w:color w:val="0000FF"/>
            <w:sz w:val="20"/>
            <w:u w:val="single"/>
          </w:rPr>
          <w:t>aseksual</w:t>
        </w:r>
        <w:proofErr w:type="spellEnd"/>
      </w:hyperlink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5" w:tooltip="reproduksi yang melalui peleburan sel gamet jantan dengan sel gamet betina" w:history="1">
        <w:proofErr w:type="spellStart"/>
        <w:r w:rsidRPr="006D58D7">
          <w:rPr>
            <w:rFonts w:ascii="Verdana" w:eastAsia="Times New Roman" w:hAnsi="Verdana" w:cs="Times New Roman"/>
            <w:color w:val="0000FF"/>
            <w:sz w:val="20"/>
            <w:u w:val="single"/>
          </w:rPr>
          <w:t>seksual</w:t>
        </w:r>
        <w:proofErr w:type="spellEnd"/>
      </w:hyperlink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Perkembangbiakan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secara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aseksual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melalui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pembentukan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tunas/budding,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kira-kira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bagian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samping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tengah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dinding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tubuh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Hydra.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Tunas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telah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memiliki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epidermis,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mesoglea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rongga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gastrovaskuler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Tunas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tersebut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terus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membesar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akhirnya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melepaskan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diri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dari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tubuh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induknya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untuk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individu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baru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</w:p>
    <w:p w:rsidR="006D58D7" w:rsidRPr="006D58D7" w:rsidRDefault="006D58D7" w:rsidP="006D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Perkembangbiakan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secara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seksual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melalui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peleburan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telur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dari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ovarium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dengan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sperma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dari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testis).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Hasil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peleburan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zigot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akan</w:t>
      </w:r>
      <w:proofErr w:type="spellEnd"/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berkembang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sampai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stadium gastrula.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Kemudian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embrio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ini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akan</w:t>
      </w:r>
      <w:proofErr w:type="spellEnd"/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berkembang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kista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dengan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dinding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dari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zat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tanduk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Kista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ini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dapat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berenang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bebas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tempat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sesuai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akan</w:t>
      </w:r>
      <w:proofErr w:type="spellEnd"/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melekat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obyek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dasar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perairan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Kemudian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bila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keadaan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lingkungan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membaik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inti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kista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pecah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embrio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tumbuh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Hydra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baru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tbl>
      <w:tblPr>
        <w:tblW w:w="7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5"/>
      </w:tblGrid>
      <w:tr w:rsidR="006D58D7" w:rsidRPr="006D58D7" w:rsidTr="006D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D7" w:rsidRPr="006D58D7" w:rsidRDefault="006D58D7" w:rsidP="006D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371975" cy="1162050"/>
                  <wp:effectExtent l="19050" t="0" r="9525" b="0"/>
                  <wp:docPr id="1" name="Picture 1" descr="http://110.138.206.53/bahan-ajar/modul_online/biologi/MO_77/images/gbr6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10.138.206.53/bahan-ajar/modul_online/biologi/MO_77/images/gbr6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8D7" w:rsidRPr="006D58D7" w:rsidRDefault="006D58D7" w:rsidP="006D5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Gambar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6.</w:t>
      </w:r>
      <w:proofErr w:type="gram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Bagan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perkembangbiakan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seksual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Hydra</w:t>
      </w:r>
    </w:p>
    <w:tbl>
      <w:tblPr>
        <w:tblW w:w="7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0"/>
      </w:tblGrid>
      <w:tr w:rsidR="006D58D7" w:rsidRPr="006D58D7" w:rsidTr="006D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D7" w:rsidRPr="006D58D7" w:rsidRDefault="006D58D7" w:rsidP="006D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905375" cy="752475"/>
                  <wp:effectExtent l="19050" t="0" r="9525" b="0"/>
                  <wp:docPr id="2" name="Picture 2" descr="http://110.138.206.53/bahan-ajar/modul_online/biologi/MO_77/images/gbr7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10.138.206.53/bahan-ajar/modul_online/biologi/MO_77/images/gbr7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8D7" w:rsidRPr="006D58D7" w:rsidRDefault="006D58D7" w:rsidP="006D5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Gambar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7.</w:t>
      </w:r>
      <w:proofErr w:type="gram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Bagan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perkembangbiakan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seksual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Hydra</w:t>
      </w:r>
    </w:p>
    <w:p w:rsidR="006D58D7" w:rsidRPr="006D58D7" w:rsidRDefault="006D58D7" w:rsidP="006D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D7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D58D7">
        <w:rPr>
          <w:rFonts w:ascii="Verdana" w:eastAsia="Times New Roman" w:hAnsi="Verdana" w:cs="Times New Roman"/>
          <w:b/>
          <w:bCs/>
          <w:sz w:val="20"/>
        </w:rPr>
        <w:t xml:space="preserve">2. </w:t>
      </w:r>
      <w:proofErr w:type="spellStart"/>
      <w:r w:rsidRPr="006D58D7">
        <w:rPr>
          <w:rFonts w:ascii="Verdana" w:eastAsia="Times New Roman" w:hAnsi="Verdana" w:cs="Times New Roman"/>
          <w:b/>
          <w:bCs/>
          <w:sz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br/>
      </w:r>
      <w:r w:rsidRPr="006D58D7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hidup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berkoloni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laut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dangkal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sebagai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polip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batu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karang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atau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berenang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air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lastRenderedPageBreak/>
        <w:t>sebagai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medusa.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Polip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dibedakan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2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jenis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polip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cabang-cabang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tegak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yaitu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:</w:t>
      </w:r>
      <w:proofErr w:type="gramEnd"/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7254"/>
      </w:tblGrid>
      <w:tr w:rsidR="006D58D7" w:rsidRPr="006D58D7" w:rsidTr="006D58D7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D58D7" w:rsidRPr="006D58D7" w:rsidRDefault="006D58D7" w:rsidP="006D58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8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45" w:type="dxa"/>
            <w:vAlign w:val="center"/>
            <w:hideMark/>
          </w:tcPr>
          <w:p w:rsidR="006D58D7" w:rsidRPr="006D58D7" w:rsidRDefault="006D58D7" w:rsidP="006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Hydrant,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yaitu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polip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yang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bertugas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mengambil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dan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mencernakan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makanan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6D58D7" w:rsidRPr="006D58D7" w:rsidTr="006D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D7" w:rsidRPr="006D58D7" w:rsidRDefault="006D58D7" w:rsidP="006D58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8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b.</w:t>
            </w:r>
            <w:r w:rsidRPr="006D58D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D58D7" w:rsidRPr="006D58D7" w:rsidRDefault="006D58D7" w:rsidP="006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Gonangium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yaitu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polip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yang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bertugas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melakukan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perkembangbiakan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aseksual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menghasilkan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Obelia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dalam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>bentuk</w:t>
            </w:r>
            <w:proofErr w:type="spellEnd"/>
            <w:r w:rsidRPr="006D58D7">
              <w:rPr>
                <w:rFonts w:ascii="Verdana" w:eastAsia="Times New Roman" w:hAnsi="Verdana" w:cs="Times New Roman"/>
                <w:sz w:val="20"/>
                <w:szCs w:val="20"/>
              </w:rPr>
              <w:t xml:space="preserve"> medusa.</w:t>
            </w:r>
          </w:p>
        </w:tc>
      </w:tr>
    </w:tbl>
    <w:p w:rsidR="006D58D7" w:rsidRPr="006D58D7" w:rsidRDefault="006D58D7" w:rsidP="006D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Bagaimana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perkembangbiakan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?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Perkembangbiakan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mengalami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pergiliran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keturunan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metagenesis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antara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keturunan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seksual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dengan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keturunan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aseksual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br/>
      </w:r>
      <w:r w:rsidRPr="006D58D7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Perkembangbiakan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secara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aseksual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dilakukan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oleh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gonangium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gonangium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tunas,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kemudian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setelah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matang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tunas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memisahkan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diri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dari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induknya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berkembang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medusa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muda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dapat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berenang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bebas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Selanjutnya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medusa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muda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berkembang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medusa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dewasa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6D58D7" w:rsidRPr="006D58D7" w:rsidRDefault="006D58D7" w:rsidP="006D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Perkembangbikan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seksual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medusa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dewasa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Hewan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mempunyai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dua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alat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kelamin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hermaprodit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).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Medusa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dewasa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akan</w:t>
      </w:r>
      <w:proofErr w:type="spellEnd"/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menghasilkan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telur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/ ovum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sperma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Pembuahan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ovum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oleh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sperma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terjadi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luar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tubuh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eskternal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zigot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Zigot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akan</w:t>
      </w:r>
      <w:proofErr w:type="spellEnd"/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berkembang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larva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bersilia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disebut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planula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Pada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tempat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sesuai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planula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merekatkan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diri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polip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muda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lalu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polip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dewasa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.,</w:t>
      </w:r>
      <w:proofErr w:type="gram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kemudian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tumbuh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menjadi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hewan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Pr="006D58D7">
        <w:rPr>
          <w:rFonts w:ascii="Verdana" w:eastAsia="Times New Roman" w:hAnsi="Verdana" w:cs="Times New Roman"/>
          <w:sz w:val="20"/>
          <w:szCs w:val="20"/>
        </w:rPr>
        <w:t>Selanjutnya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memulai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melakukan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pembiakan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aseksual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dengan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pembentukan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tunas/budding,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sehingga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membentuk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koloni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Obelia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 xml:space="preserve"> yang </w:t>
      </w:r>
      <w:proofErr w:type="spellStart"/>
      <w:r w:rsidRPr="006D58D7">
        <w:rPr>
          <w:rFonts w:ascii="Verdana" w:eastAsia="Times New Roman" w:hAnsi="Verdana" w:cs="Times New Roman"/>
          <w:sz w:val="20"/>
          <w:szCs w:val="20"/>
        </w:rPr>
        <w:t>baru</w:t>
      </w:r>
      <w:proofErr w:type="spellEnd"/>
      <w:r w:rsidRPr="006D58D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tbl>
      <w:tblPr>
        <w:tblW w:w="7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7438"/>
        <w:gridCol w:w="143"/>
      </w:tblGrid>
      <w:tr w:rsidR="006D58D7" w:rsidRPr="006D58D7" w:rsidTr="006D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D7" w:rsidRPr="006D58D7" w:rsidRDefault="006D58D7" w:rsidP="006D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58D7" w:rsidRPr="006D58D7" w:rsidRDefault="006D58D7" w:rsidP="006D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57675" cy="3286125"/>
                  <wp:effectExtent l="19050" t="0" r="9525" b="0"/>
                  <wp:docPr id="3" name="Picture 3" descr="http://110.138.206.53/bahan-ajar/modul_online/biologi/MO_77/images/gb9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10.138.206.53/bahan-ajar/modul_online/biologi/MO_77/images/gb9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58D7" w:rsidRPr="006D58D7" w:rsidRDefault="006D58D7" w:rsidP="006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58D7" w:rsidRPr="006D58D7" w:rsidRDefault="006D58D7" w:rsidP="006D5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Gambar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9.</w:t>
      </w:r>
      <w:proofErr w:type="gram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Daur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hidup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Obellia</w:t>
      </w:r>
      <w:proofErr w:type="spellEnd"/>
      <w:r w:rsidRPr="006D58D7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</w:p>
    <w:p w:rsidR="004D0C95" w:rsidRDefault="004D0C95"/>
    <w:sectPr w:rsidR="004D0C95" w:rsidSect="004D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8D7"/>
    <w:rsid w:val="004D0C95"/>
    <w:rsid w:val="006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8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58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58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10.138.206.53/bahan-ajar/modul_online/biologi/MO_77/kb2hal18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10.138.206.53/bahan-ajar/modul_online/biologi/MO_77/kb2hal18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L510</dc:creator>
  <cp:lastModifiedBy>TOSHIBA L510</cp:lastModifiedBy>
  <cp:revision>1</cp:revision>
  <dcterms:created xsi:type="dcterms:W3CDTF">2014-04-09T00:16:00Z</dcterms:created>
  <dcterms:modified xsi:type="dcterms:W3CDTF">2014-04-09T00:17:00Z</dcterms:modified>
</cp:coreProperties>
</file>