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10" w:rsidRPr="00A40310" w:rsidRDefault="00A40310" w:rsidP="00A4031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30"/>
          <w:szCs w:val="30"/>
          <w:lang w:val="id-ID"/>
        </w:rPr>
      </w:pPr>
      <w:r w:rsidRPr="00A40310">
        <w:rPr>
          <w:sz w:val="30"/>
          <w:szCs w:val="30"/>
        </w:rPr>
        <w:t>Dalam beberapa catatan sejarah, disebutkan bahwa terdapat hubungan antara</w:t>
      </w:r>
      <w:r w:rsidRPr="00A40310">
        <w:rPr>
          <w:rStyle w:val="apple-converted-space"/>
          <w:sz w:val="30"/>
          <w:szCs w:val="30"/>
        </w:rPr>
        <w:t> </w:t>
      </w:r>
      <w:hyperlink r:id="rId4" w:tgtFrame="_self" w:history="1">
        <w:r w:rsidRPr="00A40310">
          <w:rPr>
            <w:rStyle w:val="Hyperlink"/>
            <w:color w:val="auto"/>
            <w:sz w:val="30"/>
            <w:szCs w:val="30"/>
            <w:u w:val="none"/>
            <w:bdr w:val="none" w:sz="0" w:space="0" w:color="auto" w:frame="1"/>
          </w:rPr>
          <w:t>Kerajaan Galuh</w:t>
        </w:r>
      </w:hyperlink>
      <w:r w:rsidRPr="00A40310">
        <w:rPr>
          <w:rStyle w:val="apple-converted-space"/>
          <w:sz w:val="30"/>
          <w:szCs w:val="30"/>
        </w:rPr>
        <w:t> </w:t>
      </w:r>
      <w:r w:rsidRPr="00A40310">
        <w:rPr>
          <w:sz w:val="30"/>
          <w:szCs w:val="30"/>
        </w:rPr>
        <w:t>di Jawa Barat dengan</w:t>
      </w:r>
      <w:r w:rsidRPr="00A40310">
        <w:rPr>
          <w:rStyle w:val="apple-converted-space"/>
          <w:sz w:val="30"/>
          <w:szCs w:val="30"/>
        </w:rPr>
        <w:t> </w:t>
      </w:r>
      <w:hyperlink r:id="rId5" w:tgtFrame="_self" w:history="1">
        <w:r w:rsidRPr="00A40310">
          <w:rPr>
            <w:rStyle w:val="Hyperlink"/>
            <w:color w:val="auto"/>
            <w:sz w:val="30"/>
            <w:szCs w:val="30"/>
            <w:u w:val="none"/>
            <w:bdr w:val="none" w:sz="0" w:space="0" w:color="auto" w:frame="1"/>
          </w:rPr>
          <w:t>Kerajaan Kalingga</w:t>
        </w:r>
      </w:hyperlink>
      <w:r w:rsidRPr="00A40310">
        <w:rPr>
          <w:rStyle w:val="apple-converted-space"/>
          <w:sz w:val="30"/>
          <w:szCs w:val="30"/>
        </w:rPr>
        <w:t> </w:t>
      </w:r>
      <w:r w:rsidRPr="00A40310">
        <w:rPr>
          <w:sz w:val="30"/>
          <w:szCs w:val="30"/>
        </w:rPr>
        <w:t>. Pernikahan putri Parwati anak dari</w:t>
      </w:r>
      <w:r w:rsidRPr="00A40310">
        <w:rPr>
          <w:rStyle w:val="apple-converted-space"/>
          <w:sz w:val="30"/>
          <w:szCs w:val="30"/>
        </w:rPr>
        <w:t> </w:t>
      </w:r>
      <w:hyperlink r:id="rId6" w:tgtFrame="_self" w:history="1">
        <w:r w:rsidRPr="00A40310">
          <w:rPr>
            <w:rStyle w:val="Hyperlink"/>
            <w:color w:val="auto"/>
            <w:sz w:val="30"/>
            <w:szCs w:val="30"/>
            <w:u w:val="none"/>
            <w:bdr w:val="none" w:sz="0" w:space="0" w:color="auto" w:frame="1"/>
          </w:rPr>
          <w:t>Ratu Shima,</w:t>
        </w:r>
      </w:hyperlink>
      <w:r w:rsidRPr="00A40310">
        <w:rPr>
          <w:rStyle w:val="apple-converted-space"/>
          <w:sz w:val="30"/>
          <w:szCs w:val="30"/>
        </w:rPr>
        <w:t> </w:t>
      </w:r>
      <w:r w:rsidRPr="00A40310">
        <w:rPr>
          <w:sz w:val="30"/>
          <w:szCs w:val="30"/>
        </w:rPr>
        <w:t>penguasa Kalingga dengan Raja Mandiminyak (Kerajaan Galuh) menghasilkan putra bernama Sanna atau Bratasenawa.</w:t>
      </w:r>
    </w:p>
    <w:p w:rsidR="00A40310" w:rsidRPr="00A40310" w:rsidRDefault="00A40310" w:rsidP="00A4031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30"/>
          <w:szCs w:val="30"/>
          <w:lang w:val="id-ID"/>
        </w:rPr>
      </w:pPr>
    </w:p>
    <w:p w:rsidR="00A40310" w:rsidRPr="00A40310" w:rsidRDefault="00A40310" w:rsidP="00A4031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30"/>
          <w:szCs w:val="30"/>
        </w:rPr>
      </w:pPr>
      <w:r w:rsidRPr="00A40310">
        <w:rPr>
          <w:sz w:val="30"/>
          <w:szCs w:val="30"/>
        </w:rPr>
        <w:t>Sanna disebut-sebut juga berkuasa sebagai raja ketiga di Kerajaan Galuh – dan karena pertikaian dengan</w:t>
      </w:r>
      <w:hyperlink r:id="rId7" w:tgtFrame="_self" w:history="1">
        <w:r w:rsidRPr="00A40310">
          <w:rPr>
            <w:rStyle w:val="Hyperlink"/>
            <w:color w:val="auto"/>
            <w:sz w:val="30"/>
            <w:szCs w:val="30"/>
            <w:u w:val="none"/>
            <w:bdr w:val="none" w:sz="0" w:space="0" w:color="auto" w:frame="1"/>
          </w:rPr>
          <w:t>Kerajaan Sunda</w:t>
        </w:r>
      </w:hyperlink>
      <w:r w:rsidRPr="00A40310">
        <w:rPr>
          <w:rStyle w:val="apple-converted-space"/>
          <w:sz w:val="30"/>
          <w:szCs w:val="30"/>
        </w:rPr>
        <w:t> </w:t>
      </w:r>
      <w:r w:rsidRPr="00A40310">
        <w:rPr>
          <w:sz w:val="30"/>
          <w:szCs w:val="30"/>
        </w:rPr>
        <w:t>- mengungsi ke Kalingga tempat neneknya memerintah.</w:t>
      </w:r>
    </w:p>
    <w:p w:rsidR="00A40310" w:rsidRPr="00A40310" w:rsidRDefault="00A40310" w:rsidP="00A4031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30"/>
          <w:szCs w:val="30"/>
          <w:lang w:val="id-ID"/>
        </w:rPr>
      </w:pPr>
      <w:r w:rsidRPr="00A40310">
        <w:rPr>
          <w:sz w:val="30"/>
          <w:szCs w:val="30"/>
        </w:rPr>
        <w:t>Wacana lain menyebutkan, bahwa ada suatu masa Kalingga kemudian dibagi dua: Kalingga Utara yang kemudian disebut sebagai Bumi Mataram dan Kalingga Selatan yang disebut sebagai Bumi Sembara.Lalu dari pernikahan Sanna dengan salah seorang putri di Kalingga lahirlah</w:t>
      </w:r>
      <w:r w:rsidRPr="00A40310">
        <w:rPr>
          <w:rStyle w:val="apple-converted-space"/>
          <w:sz w:val="30"/>
          <w:szCs w:val="30"/>
          <w:lang w:val="id-ID"/>
        </w:rPr>
        <w:t xml:space="preserve"> sanjaya </w:t>
      </w:r>
      <w:r w:rsidRPr="00A40310">
        <w:rPr>
          <w:sz w:val="30"/>
          <w:szCs w:val="30"/>
        </w:rPr>
        <w:t>yang juga menjadi pewaris tahta di Kerajaan Sunda karena menikah dengan Putri Tejakancana.</w:t>
      </w:r>
    </w:p>
    <w:p w:rsidR="00A40310" w:rsidRPr="00A40310" w:rsidRDefault="00A40310" w:rsidP="00A4031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30"/>
          <w:szCs w:val="30"/>
          <w:lang w:val="id-ID"/>
        </w:rPr>
      </w:pPr>
    </w:p>
    <w:p w:rsidR="00A40310" w:rsidRPr="00A40310" w:rsidRDefault="00A40310" w:rsidP="00A4031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30"/>
          <w:szCs w:val="30"/>
          <w:lang w:val="id-ID"/>
        </w:rPr>
      </w:pPr>
      <w:r w:rsidRPr="00A40310">
        <w:rPr>
          <w:sz w:val="30"/>
          <w:szCs w:val="30"/>
        </w:rPr>
        <w:t>Sanjaya juga menikah dengan putri dari Raja Dewasingha di Kalingga Selatan bernama Putri Sudiwara. Dari dua pernikahan itu Sanjaya memiliki dua putra: Rakeyan Panaraban atau sering disebut sebagai Tamperan Barmawijaya. Sementara dari pernikahan dengan Sudiwara lahirlah</w:t>
      </w:r>
      <w:r w:rsidRPr="00A40310">
        <w:rPr>
          <w:rStyle w:val="apple-converted-space"/>
          <w:sz w:val="30"/>
          <w:szCs w:val="30"/>
        </w:rPr>
        <w:t> </w:t>
      </w:r>
      <w:hyperlink r:id="rId8" w:tgtFrame="_self" w:history="1">
        <w:r w:rsidRPr="00A40310">
          <w:rPr>
            <w:rStyle w:val="Hyperlink"/>
            <w:color w:val="auto"/>
            <w:sz w:val="30"/>
            <w:szCs w:val="30"/>
            <w:u w:val="none"/>
            <w:bdr w:val="none" w:sz="0" w:space="0" w:color="auto" w:frame="1"/>
          </w:rPr>
          <w:t>Rakai Pikatan</w:t>
        </w:r>
      </w:hyperlink>
      <w:r w:rsidRPr="00A40310">
        <w:rPr>
          <w:rStyle w:val="apple-converted-space"/>
          <w:sz w:val="30"/>
          <w:szCs w:val="30"/>
        </w:rPr>
        <w:t> </w:t>
      </w:r>
      <w:r w:rsidRPr="00A40310">
        <w:rPr>
          <w:sz w:val="30"/>
          <w:szCs w:val="30"/>
        </w:rPr>
        <w:t>.</w:t>
      </w:r>
    </w:p>
    <w:p w:rsidR="00A40310" w:rsidRPr="00A40310" w:rsidRDefault="00A40310" w:rsidP="00A4031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30"/>
          <w:szCs w:val="30"/>
          <w:lang w:val="id-ID"/>
        </w:rPr>
      </w:pPr>
    </w:p>
    <w:p w:rsidR="00A40310" w:rsidRPr="00A40310" w:rsidRDefault="00A40310" w:rsidP="00A4031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30"/>
          <w:szCs w:val="30"/>
          <w:lang w:val="id-ID"/>
        </w:rPr>
      </w:pPr>
      <w:r w:rsidRPr="00A40310">
        <w:rPr>
          <w:sz w:val="30"/>
          <w:szCs w:val="30"/>
        </w:rPr>
        <w:t>Itulah cerita dari versi yang ditulis</w:t>
      </w:r>
      <w:r w:rsidRPr="00A40310">
        <w:rPr>
          <w:rStyle w:val="apple-converted-space"/>
          <w:sz w:val="30"/>
          <w:szCs w:val="30"/>
          <w:lang w:val="id-ID"/>
        </w:rPr>
        <w:t xml:space="preserve"> </w:t>
      </w:r>
      <w:r w:rsidRPr="00A40310">
        <w:rPr>
          <w:rStyle w:val="apple-converted-space"/>
          <w:i/>
          <w:iCs/>
          <w:sz w:val="30"/>
          <w:szCs w:val="30"/>
          <w:lang w:val="id-ID"/>
        </w:rPr>
        <w:t xml:space="preserve">Carita </w:t>
      </w:r>
      <w:r w:rsidRPr="00A40310">
        <w:rPr>
          <w:i/>
          <w:iCs/>
          <w:sz w:val="30"/>
          <w:szCs w:val="30"/>
          <w:bdr w:val="none" w:sz="0" w:space="0" w:color="auto" w:frame="1"/>
        </w:rPr>
        <w:t>Prahyangan</w:t>
      </w:r>
      <w:r w:rsidRPr="00A40310">
        <w:rPr>
          <w:rStyle w:val="apple-converted-space"/>
          <w:sz w:val="30"/>
          <w:szCs w:val="30"/>
        </w:rPr>
        <w:t> </w:t>
      </w:r>
      <w:r w:rsidRPr="00A40310">
        <w:rPr>
          <w:sz w:val="30"/>
          <w:szCs w:val="30"/>
        </w:rPr>
        <w:t>yang ditulis berabad-abad setelah wafatnya Sanjaya. Sementara jika merujuk kepada beberapa catatan sejarah berupa prasasti atau peninggalan lain, versi itu belum bisa dibuktikan kebenarannya.</w:t>
      </w:r>
    </w:p>
    <w:sectPr w:rsidR="00A40310" w:rsidRPr="00A40310" w:rsidSect="00537F2B">
      <w:type w:val="continuous"/>
      <w:pgSz w:w="11907" w:h="16839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40310"/>
    <w:rsid w:val="00537F2B"/>
    <w:rsid w:val="007D51EF"/>
    <w:rsid w:val="00991F13"/>
    <w:rsid w:val="00A4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0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40310"/>
  </w:style>
  <w:style w:type="character" w:styleId="Hyperlink">
    <w:name w:val="Hyperlink"/>
    <w:basedOn w:val="DefaultParagraphFont"/>
    <w:uiPriority w:val="99"/>
    <w:semiHidden/>
    <w:unhideWhenUsed/>
    <w:rsid w:val="00A40310"/>
    <w:rPr>
      <w:color w:val="0000FF"/>
      <w:u w:val="single"/>
    </w:rPr>
  </w:style>
  <w:style w:type="character" w:customStyle="1" w:styleId="c65s2xpj1ule">
    <w:name w:val="c65s2xpj1ule"/>
    <w:basedOn w:val="DefaultParagraphFont"/>
    <w:rsid w:val="00A403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nesia.com/Kidnesia/Indonesiaku/Sejarah-Indonesia/Zaman-Pra-Kolonial/Tahun-600-799/Sekitar-tahun-670-Kerajaan-Kalingg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idnesia.com/Kidnesia/Indonesiaku/Sejarah-Indonesia/Zaman-Pra-Kolonial/Tahun-600-799/Tahun-670-Kerajaan-Sunda-Galuh-Berdir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dnesia.com/Kidnesia/Indonesiaku/Sejarah-Indonesia/Zaman-Pra-Kolonial/Tahun-600-799/Sekitar-tahun-670-Kerajaan-Kalingga" TargetMode="External"/><Relationship Id="rId5" Type="http://schemas.openxmlformats.org/officeDocument/2006/relationships/hyperlink" Target="http://www.kidnesia.com/Kidnesia/Indonesiaku/Sejarah-Indonesia/Zaman-Pra-Kolonial/Tahun-600-799/Sekitar-tahun-670-Kerajaan-Kalingg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kidnesia.com/Kidnesia/Indonesiaku/Sejarah-Indonesia/Zaman-Pra-Kolonial/Tahun-600-799/Tahun-670-Kerajaan-Sunda-Galuh-Berdir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A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A08072013</dc:creator>
  <cp:lastModifiedBy>A08072013</cp:lastModifiedBy>
  <cp:revision>2</cp:revision>
  <dcterms:created xsi:type="dcterms:W3CDTF">2014-03-29T01:37:00Z</dcterms:created>
  <dcterms:modified xsi:type="dcterms:W3CDTF">2014-03-29T01:39:00Z</dcterms:modified>
</cp:coreProperties>
</file>