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0F" w:rsidRPr="00FF620F" w:rsidRDefault="00FF620F" w:rsidP="00FF620F">
      <w:pPr>
        <w:shd w:val="clear" w:color="auto" w:fill="FFFFFF"/>
        <w:spacing w:after="0" w:line="230" w:lineRule="atLeast"/>
        <w:rPr>
          <w:rFonts w:ascii="Helvetica" w:eastAsia="Times New Roman" w:hAnsi="Helvetica" w:cs="Helvetica"/>
          <w:color w:val="2E2E2E"/>
          <w:sz w:val="15"/>
          <w:szCs w:val="15"/>
        </w:rPr>
      </w:pP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t>*SINAR GAMMA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Kegunaan sinar gamma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1.Sterilisasi makanan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2.Penyembuhan kanker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3.Bahan senjata nuklir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*</w:t>
      </w:r>
      <w:r w:rsidRPr="00FF620F">
        <w:rPr>
          <w:rFonts w:ascii="Helvetica" w:eastAsia="Times New Roman" w:hAnsi="Helvetica" w:cs="Helvetica"/>
          <w:b/>
          <w:bCs/>
          <w:color w:val="2E2E2E"/>
          <w:sz w:val="15"/>
          <w:szCs w:val="15"/>
        </w:rPr>
        <w:t>Sinar X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t>·         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Kegunaan sinar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1.Mengetahui ketebalan logam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2.Pengobatan kanker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3.Keperluan medis sebagai rontgen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4.Menganalisis struktur materi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*</w:t>
      </w:r>
      <w:r w:rsidRPr="00FF620F">
        <w:rPr>
          <w:rFonts w:ascii="Helvetica" w:eastAsia="Times New Roman" w:hAnsi="Helvetica" w:cs="Helvetica"/>
          <w:b/>
          <w:bCs/>
          <w:color w:val="2E2E2E"/>
          <w:sz w:val="15"/>
          <w:szCs w:val="15"/>
        </w:rPr>
        <w:t>Ultraviolet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t>·         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Kegunaan sinar ultraviolet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1.Penggunaan lampu fluoresent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2.Membantu pembentukan vit D pada tubuh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3.Sterilisasi peralatan medis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4.Sebagai desinfektan dalam pengolahan air minum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5.Menghilangkan berbagai mikroorganisme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*</w:t>
      </w:r>
      <w:r w:rsidRPr="00FF620F">
        <w:rPr>
          <w:rFonts w:ascii="Helvetica" w:eastAsia="Times New Roman" w:hAnsi="Helvetica" w:cs="Helvetica"/>
          <w:b/>
          <w:bCs/>
          <w:color w:val="2E2E2E"/>
          <w:sz w:val="15"/>
          <w:szCs w:val="15"/>
        </w:rPr>
        <w:t>Infrared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t>·         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Kegunaan infrared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1.Mendiagnosa suatu penyakit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2.Mendeteksi masalah sirkulasi, radang sendi, arthritis, dan kanker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3.Digunakan dalam Night Vision Device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4.Sebagai sumber panas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5.Sebagai media transmisi data untuk komunikasi jarak pendek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</w:r>
      <w:r w:rsidRPr="00FF620F">
        <w:rPr>
          <w:rFonts w:ascii="Helvetica" w:eastAsia="Times New Roman" w:hAnsi="Helvetica" w:cs="Helvetica"/>
          <w:b/>
          <w:bCs/>
          <w:color w:val="2E2E2E"/>
          <w:sz w:val="15"/>
          <w:szCs w:val="15"/>
        </w:rPr>
        <w:t>*Gelombang Radio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t>·                  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Kegunaan gelombang radio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1.Dapat menjangkau jarak yang kauhDapat melewati laut, gurun, tandus, hutan belantara.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2.Dapat melintasi daerah rawanKapasitas lebih besar dibanding saluran fisik 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</w:r>
      <w:r w:rsidRPr="00FF620F">
        <w:rPr>
          <w:rFonts w:ascii="Helvetica" w:eastAsia="Times New Roman" w:hAnsi="Helvetica" w:cs="Helvetica"/>
          <w:b/>
          <w:bCs/>
          <w:color w:val="2E2E2E"/>
          <w:sz w:val="15"/>
          <w:szCs w:val="15"/>
        </w:rPr>
        <w:t>*Televisi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t>·        </w:t>
      </w:r>
      <w:r w:rsidRPr="00FF620F">
        <w:rPr>
          <w:rFonts w:ascii="Helvetica" w:eastAsia="Times New Roman" w:hAnsi="Helvetica" w:cs="Helvetica"/>
          <w:i/>
          <w:iCs/>
          <w:color w:val="2E2E2E"/>
          <w:sz w:val="15"/>
          <w:szCs w:val="15"/>
        </w:rPr>
        <w:t> </w:t>
      </w:r>
      <w:r w:rsidRPr="00FF620F">
        <w:rPr>
          <w:rFonts w:ascii="Helvetica" w:eastAsia="Times New Roman" w:hAnsi="Helvetica" w:cs="Helvetica"/>
          <w:i/>
          <w:iCs/>
          <w:color w:val="2E2E2E"/>
          <w:sz w:val="15"/>
          <w:szCs w:val="15"/>
        </w:rPr>
        <w:br/>
        <w:t>kegunaan televisi</w:t>
      </w:r>
      <w:r w:rsidRPr="00FF620F">
        <w:rPr>
          <w:rFonts w:ascii="Helvetica" w:eastAsia="Times New Roman" w:hAnsi="Helvetica" w:cs="Helvetica"/>
          <w:i/>
          <w:iCs/>
          <w:color w:val="2E2E2E"/>
          <w:sz w:val="15"/>
          <w:szCs w:val="15"/>
        </w:rPr>
        <w:br/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t>1.Bersifat audio visual, artinya televisi dapat memadukan suara dan gambar yang bergerak. Dalam hal ini televisi mengadopsi radio danfilm.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2.Menguasai jarak dan ruang serta waktu. Sehingga peristiwa dibelahanbumi manapun kita bisa melihatnya saat itu juga.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3.Jangkauan televisi sangat luas dan cukup besar.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4.Pemberitaan terhadap suatu peristiwa sangat cepat.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5.Informasi atau berita yang disampaikan televisi bersifat lebih singkat,jelas dan sistematis.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</w:r>
      <w:r w:rsidRPr="00FF620F">
        <w:rPr>
          <w:rFonts w:ascii="Helvetica" w:eastAsia="Times New Roman" w:hAnsi="Helvetica" w:cs="Helvetica"/>
          <w:b/>
          <w:bCs/>
          <w:color w:val="2E2E2E"/>
          <w:sz w:val="15"/>
          <w:szCs w:val="15"/>
        </w:rPr>
        <w:t>*Gelombang Mikro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t>·                  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Kegunaan  gelombang mikro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1.Kemampuan salur yang besar dibanding HF.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2.Keandalan tinggi tidak terpengaruh oleh cuaca.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3.Memungkinkan disalurkannya percakapan SLJJ Fleksibilitas Tinggi.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4.Repeater dapat dikendalikan tidak perlu dijaga oleh tenaga teknis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*Cahaya Tampak 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Kegunaan cahaya tampak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1.Memiliki panjang gelombang antara 10-6 m sampai 10-7 m.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2.Dapat terurai menjadi warna merah, kuning, hijau, biru, dan ungu.</w:t>
      </w:r>
      <w:r w:rsidRPr="00FF620F">
        <w:rPr>
          <w:rFonts w:ascii="Helvetica" w:eastAsia="Times New Roman" w:hAnsi="Helvetica" w:cs="Helvetica"/>
          <w:color w:val="2E2E2E"/>
          <w:sz w:val="15"/>
          <w:szCs w:val="15"/>
        </w:rPr>
        <w:br/>
        <w:t>3.Kegunaannya adalah membantu kita untuk melihat.</w:t>
      </w:r>
    </w:p>
    <w:p w:rsidR="005A2DD7" w:rsidRDefault="005A2DD7"/>
    <w:sectPr w:rsidR="005A2DD7" w:rsidSect="005A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F620F"/>
    <w:rsid w:val="005A2DD7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2014-04-04T05:11:00Z</dcterms:created>
  <dcterms:modified xsi:type="dcterms:W3CDTF">2014-04-04T05:12:00Z</dcterms:modified>
</cp:coreProperties>
</file>